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3CB09" w14:textId="77777777" w:rsidR="00C75F9E" w:rsidRPr="00677573" w:rsidRDefault="008359C1" w:rsidP="00244F45">
      <w:pPr>
        <w:widowControl/>
        <w:tabs>
          <w:tab w:val="right" w:pos="9746"/>
        </w:tabs>
        <w:autoSpaceDE w:val="0"/>
        <w:autoSpaceDN w:val="0"/>
        <w:snapToGrid w:val="0"/>
        <w:textAlignment w:val="bottom"/>
        <w:rPr>
          <w:rFonts w:ascii="標楷體" w:eastAsia="標楷體" w:hAnsi="標楷體"/>
          <w:b/>
          <w:sz w:val="28"/>
          <w:szCs w:val="28"/>
        </w:rPr>
      </w:pPr>
      <w:r w:rsidRPr="00677573">
        <w:rPr>
          <w:rFonts w:ascii="標楷體" w:eastAsia="標楷體" w:hAnsi="標楷體" w:hint="eastAsia"/>
          <w:b/>
          <w:sz w:val="28"/>
          <w:szCs w:val="28"/>
        </w:rPr>
        <w:t>講師：李思恩</w:t>
      </w:r>
      <w:r w:rsidRPr="00677573">
        <w:rPr>
          <w:rFonts w:ascii="標楷體" w:eastAsia="標楷體" w:hAnsi="標楷體"/>
          <w:b/>
          <w:sz w:val="28"/>
          <w:szCs w:val="28"/>
        </w:rPr>
        <w:tab/>
      </w:r>
      <w:r w:rsidRPr="00677573">
        <w:rPr>
          <w:rFonts w:ascii="標楷體" w:eastAsia="標楷體" w:hAnsi="標楷體" w:hint="eastAsia"/>
          <w:b/>
          <w:sz w:val="28"/>
          <w:szCs w:val="28"/>
        </w:rPr>
        <w:t>時數：</w:t>
      </w:r>
      <w:r w:rsidRPr="00677573">
        <w:rPr>
          <w:rFonts w:ascii="標楷體" w:eastAsia="標楷體" w:hAnsi="標楷體"/>
          <w:b/>
          <w:sz w:val="28"/>
          <w:szCs w:val="28"/>
        </w:rPr>
        <w:t>7</w:t>
      </w:r>
      <w:r w:rsidRPr="00677573">
        <w:rPr>
          <w:rFonts w:ascii="標楷體" w:eastAsia="標楷體" w:hAnsi="標楷體" w:hint="eastAsia"/>
          <w:b/>
          <w:sz w:val="28"/>
          <w:szCs w:val="28"/>
        </w:rPr>
        <w:t>小時</w:t>
      </w:r>
    </w:p>
    <w:tbl>
      <w:tblPr>
        <w:tblW w:w="969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5"/>
        <w:gridCol w:w="5103"/>
        <w:gridCol w:w="850"/>
        <w:gridCol w:w="2350"/>
      </w:tblGrid>
      <w:tr w:rsidR="00065E9F" w:rsidRPr="00731672" w14:paraId="7363A149" w14:textId="77777777" w:rsidTr="00D86114">
        <w:trPr>
          <w:trHeight w:val="20"/>
          <w:jc w:val="center"/>
        </w:trPr>
        <w:tc>
          <w:tcPr>
            <w:tcW w:w="1395" w:type="dxa"/>
          </w:tcPr>
          <w:p w14:paraId="1010ED9E" w14:textId="77777777" w:rsidR="006F503F" w:rsidRPr="00731672" w:rsidRDefault="008359C1" w:rsidP="0073167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ahoma" w:eastAsiaTheme="minorEastAsia" w:hAnsi="Tahoma" w:cs="Tahoma"/>
                <w:b/>
                <w:lang w:eastAsia="zh-CN"/>
              </w:rPr>
            </w:pPr>
            <w:r w:rsidRPr="00731672">
              <w:rPr>
                <w:rFonts w:ascii="Tahoma" w:eastAsiaTheme="minorEastAsia" w:hAnsi="Tahoma" w:cs="Tahoma"/>
                <w:b/>
              </w:rPr>
              <w:t>單元名稱</w:t>
            </w:r>
          </w:p>
        </w:tc>
        <w:tc>
          <w:tcPr>
            <w:tcW w:w="5103" w:type="dxa"/>
          </w:tcPr>
          <w:p w14:paraId="7478759A" w14:textId="77777777" w:rsidR="006F503F" w:rsidRPr="00731672" w:rsidRDefault="008359C1" w:rsidP="0073167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ahoma" w:eastAsiaTheme="minorEastAsia" w:hAnsi="Tahoma" w:cs="Tahoma"/>
                <w:b/>
                <w:lang w:eastAsia="zh-CN"/>
              </w:rPr>
            </w:pPr>
            <w:r w:rsidRPr="00731672">
              <w:rPr>
                <w:rFonts w:ascii="Tahoma" w:eastAsiaTheme="minorEastAsia" w:hAnsi="Tahoma" w:cs="Tahoma"/>
                <w:b/>
              </w:rPr>
              <w:t>課</w:t>
            </w:r>
            <w:r w:rsidRPr="00731672">
              <w:rPr>
                <w:rFonts w:ascii="Tahoma" w:eastAsiaTheme="minorEastAsia" w:hAnsi="Tahoma" w:cs="Tahoma"/>
                <w:b/>
              </w:rPr>
              <w:t xml:space="preserve">   </w:t>
            </w:r>
            <w:r w:rsidRPr="00731672">
              <w:rPr>
                <w:rFonts w:ascii="Tahoma" w:eastAsiaTheme="minorEastAsia" w:hAnsi="Tahoma" w:cs="Tahoma"/>
                <w:b/>
              </w:rPr>
              <w:t>程</w:t>
            </w:r>
            <w:r w:rsidRPr="00731672">
              <w:rPr>
                <w:rFonts w:ascii="Tahoma" w:eastAsiaTheme="minorEastAsia" w:hAnsi="Tahoma" w:cs="Tahoma"/>
                <w:b/>
              </w:rPr>
              <w:t xml:space="preserve">   </w:t>
            </w:r>
            <w:r w:rsidRPr="00731672">
              <w:rPr>
                <w:rFonts w:ascii="Tahoma" w:eastAsiaTheme="minorEastAsia" w:hAnsi="Tahoma" w:cs="Tahoma"/>
                <w:b/>
              </w:rPr>
              <w:t>大</w:t>
            </w:r>
            <w:r w:rsidRPr="00731672">
              <w:rPr>
                <w:rFonts w:ascii="Tahoma" w:eastAsiaTheme="minorEastAsia" w:hAnsi="Tahoma" w:cs="Tahoma"/>
                <w:b/>
              </w:rPr>
              <w:t xml:space="preserve">  </w:t>
            </w:r>
            <w:r w:rsidRPr="00731672">
              <w:rPr>
                <w:rFonts w:ascii="Tahoma" w:eastAsiaTheme="minorEastAsia" w:hAnsi="Tahoma" w:cs="Tahoma"/>
                <w:b/>
              </w:rPr>
              <w:t>綱</w:t>
            </w:r>
            <w:r w:rsidRPr="00731672">
              <w:rPr>
                <w:rFonts w:ascii="Tahoma" w:eastAsiaTheme="minorEastAsia" w:hAnsi="Tahoma" w:cs="Tahoma"/>
                <w:b/>
              </w:rPr>
              <w:t xml:space="preserve"> </w:t>
            </w:r>
          </w:p>
        </w:tc>
        <w:tc>
          <w:tcPr>
            <w:tcW w:w="850" w:type="dxa"/>
          </w:tcPr>
          <w:p w14:paraId="4C447F6B" w14:textId="77777777" w:rsidR="006F503F" w:rsidRPr="00731672" w:rsidRDefault="008359C1" w:rsidP="0073167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ahoma" w:eastAsiaTheme="minorEastAsia" w:hAnsi="Tahoma" w:cs="Tahoma"/>
                <w:b/>
                <w:lang w:eastAsia="zh-CN"/>
              </w:rPr>
            </w:pPr>
            <w:r w:rsidRPr="00731672">
              <w:rPr>
                <w:rFonts w:ascii="Tahoma" w:eastAsiaTheme="minorEastAsia" w:hAnsi="Tahoma" w:cs="Tahoma"/>
                <w:b/>
              </w:rPr>
              <w:t>時數</w:t>
            </w:r>
          </w:p>
        </w:tc>
        <w:tc>
          <w:tcPr>
            <w:tcW w:w="2350" w:type="dxa"/>
          </w:tcPr>
          <w:p w14:paraId="7AD90A0D" w14:textId="77777777" w:rsidR="006F503F" w:rsidRPr="00731672" w:rsidRDefault="008359C1" w:rsidP="0073167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ahoma" w:eastAsiaTheme="minorEastAsia" w:hAnsi="Tahoma" w:cs="Tahoma"/>
                <w:b/>
                <w:lang w:eastAsia="zh-CN"/>
              </w:rPr>
            </w:pPr>
            <w:r w:rsidRPr="00731672">
              <w:rPr>
                <w:rFonts w:ascii="Tahoma" w:eastAsiaTheme="minorEastAsia" w:hAnsi="Tahoma" w:cs="Tahoma"/>
                <w:b/>
              </w:rPr>
              <w:t>教學手法</w:t>
            </w:r>
          </w:p>
        </w:tc>
      </w:tr>
      <w:tr w:rsidR="00A42CFA" w:rsidRPr="00731672" w14:paraId="47926EA3" w14:textId="77777777" w:rsidTr="00D86114">
        <w:trPr>
          <w:trHeight w:val="20"/>
          <w:jc w:val="center"/>
        </w:trPr>
        <w:tc>
          <w:tcPr>
            <w:tcW w:w="1395" w:type="dxa"/>
          </w:tcPr>
          <w:p w14:paraId="502F646E" w14:textId="4EE80EE9" w:rsidR="00A42CFA" w:rsidRPr="00731672" w:rsidRDefault="00B512ED" w:rsidP="00731672">
            <w:pPr>
              <w:widowControl/>
              <w:tabs>
                <w:tab w:val="left" w:pos="426"/>
              </w:tabs>
              <w:autoSpaceDE w:val="0"/>
              <w:autoSpaceDN w:val="0"/>
              <w:textAlignment w:val="bottom"/>
              <w:rPr>
                <w:rFonts w:ascii="Tahoma" w:eastAsiaTheme="minorEastAsia" w:hAnsi="Tahoma" w:cs="Tahoma"/>
                <w:b/>
                <w:bCs/>
              </w:rPr>
            </w:pPr>
            <w:r w:rsidRPr="00731672">
              <w:rPr>
                <w:rFonts w:ascii="Tahoma" w:eastAsiaTheme="minorEastAsia" w:hAnsi="Tahoma" w:cs="Tahoma"/>
                <w:b/>
                <w:bCs/>
              </w:rPr>
              <w:t>為客戶解決</w:t>
            </w:r>
            <w:r w:rsidR="00311D36" w:rsidRPr="00731672">
              <w:rPr>
                <w:rFonts w:ascii="Tahoma" w:eastAsiaTheme="minorEastAsia" w:hAnsi="Tahoma" w:cs="Tahoma"/>
                <w:b/>
                <w:bCs/>
              </w:rPr>
              <w:t>問題的</w:t>
            </w:r>
            <w:r w:rsidRPr="00731672">
              <w:rPr>
                <w:rFonts w:ascii="Tahoma" w:eastAsiaTheme="minorEastAsia" w:hAnsi="Tahoma" w:cs="Tahoma"/>
                <w:b/>
                <w:bCs/>
              </w:rPr>
              <w:t>邏輯</w:t>
            </w:r>
          </w:p>
        </w:tc>
        <w:tc>
          <w:tcPr>
            <w:tcW w:w="5103" w:type="dxa"/>
          </w:tcPr>
          <w:p w14:paraId="218FB037" w14:textId="3A9C469B" w:rsidR="00311D36" w:rsidRPr="00731672" w:rsidRDefault="00311D36" w:rsidP="00731672">
            <w:pPr>
              <w:pStyle w:val="a8"/>
              <w:numPr>
                <w:ilvl w:val="0"/>
                <w:numId w:val="9"/>
              </w:numPr>
              <w:adjustRightInd w:val="0"/>
              <w:ind w:leftChars="0"/>
              <w:textAlignment w:val="baseline"/>
              <w:rPr>
                <w:rFonts w:ascii="Tahoma" w:eastAsiaTheme="minorEastAsia" w:hAnsi="Tahoma" w:cs="Tahoma"/>
                <w:bCs/>
              </w:rPr>
            </w:pPr>
            <w:r w:rsidRPr="00731672">
              <w:rPr>
                <w:rFonts w:ascii="Tahoma" w:eastAsiaTheme="minorEastAsia" w:hAnsi="Tahoma" w:cs="Tahoma"/>
                <w:b/>
              </w:rPr>
              <w:t>建立互利雙贏的共識</w:t>
            </w:r>
            <w:r w:rsidRPr="00731672">
              <w:rPr>
                <w:rFonts w:ascii="Tahoma" w:eastAsiaTheme="minorEastAsia" w:hAnsi="Tahoma" w:cs="Tahoma"/>
                <w:b/>
              </w:rPr>
              <w:br/>
            </w:r>
            <w:r w:rsidRPr="00731672">
              <w:rPr>
                <w:rFonts w:ascii="Tahoma" w:eastAsiaTheme="minorEastAsia" w:hAnsi="Tahoma" w:cs="Tahoma"/>
                <w:bCs/>
              </w:rPr>
              <w:t>學習由理解對方立場出發，確認對方的需求，尋找互利合作的新方案，達成雙贏的共識的程序。</w:t>
            </w:r>
          </w:p>
          <w:p w14:paraId="72563D15" w14:textId="77777777" w:rsidR="00A42CFA" w:rsidRPr="00731672" w:rsidRDefault="005145C0" w:rsidP="00731672">
            <w:pPr>
              <w:pStyle w:val="a8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textAlignment w:val="bottom"/>
              <w:rPr>
                <w:rFonts w:ascii="Tahoma" w:eastAsiaTheme="minorEastAsia" w:hAnsi="Tahoma" w:cs="Tahoma"/>
                <w:bCs/>
              </w:rPr>
            </w:pPr>
            <w:r w:rsidRPr="00731672">
              <w:rPr>
                <w:rFonts w:ascii="Tahoma" w:eastAsiaTheme="minorEastAsia" w:hAnsi="Tahoma" w:cs="Tahoma"/>
                <w:b/>
              </w:rPr>
              <w:t>以</w:t>
            </w:r>
            <w:r w:rsidRPr="00731672">
              <w:rPr>
                <w:rFonts w:ascii="Tahoma" w:eastAsiaTheme="minorEastAsia" w:hAnsi="Tahoma" w:cs="Tahoma"/>
                <w:b/>
              </w:rPr>
              <w:t>SPIN</w:t>
            </w:r>
            <w:r w:rsidR="002A09BB" w:rsidRPr="00731672">
              <w:rPr>
                <w:rFonts w:ascii="Tahoma" w:eastAsiaTheme="minorEastAsia" w:hAnsi="Tahoma" w:cs="Tahoma"/>
                <w:b/>
              </w:rPr>
              <w:t>架構</w:t>
            </w:r>
            <w:r w:rsidRPr="00731672">
              <w:rPr>
                <w:rFonts w:ascii="Tahoma" w:eastAsiaTheme="minorEastAsia" w:hAnsi="Tahoma" w:cs="Tahoma"/>
                <w:b/>
              </w:rPr>
              <w:t>引出需求</w:t>
            </w:r>
            <w:r w:rsidR="002A09BB" w:rsidRPr="00731672">
              <w:rPr>
                <w:rFonts w:ascii="Tahoma" w:eastAsiaTheme="minorEastAsia" w:hAnsi="Tahoma" w:cs="Tahoma"/>
                <w:b/>
              </w:rPr>
              <w:t>確認方案</w:t>
            </w:r>
            <w:r w:rsidRPr="00731672">
              <w:rPr>
                <w:rFonts w:ascii="Tahoma" w:eastAsiaTheme="minorEastAsia" w:hAnsi="Tahoma" w:cs="Tahoma"/>
                <w:b/>
              </w:rPr>
              <w:br/>
            </w:r>
            <w:r w:rsidRPr="00731672">
              <w:rPr>
                <w:rFonts w:ascii="Tahoma" w:eastAsiaTheme="minorEastAsia" w:hAnsi="Tahoma" w:cs="Tahoma"/>
                <w:bCs/>
              </w:rPr>
              <w:t>學習</w:t>
            </w:r>
            <w:r w:rsidRPr="00731672">
              <w:rPr>
                <w:rFonts w:ascii="Tahoma" w:eastAsiaTheme="minorEastAsia" w:hAnsi="Tahoma" w:cs="Tahoma"/>
                <w:bCs/>
              </w:rPr>
              <w:t>SPIN</w:t>
            </w:r>
            <w:r w:rsidRPr="00731672">
              <w:rPr>
                <w:rFonts w:ascii="Tahoma" w:eastAsiaTheme="minorEastAsia" w:hAnsi="Tahoma" w:cs="Tahoma"/>
                <w:bCs/>
              </w:rPr>
              <w:t>四階段提問術，探索並挖掘對方的需求與難題，強化對方解決問題的迫切性，進而讓對方接受所提方案的合理性。</w:t>
            </w:r>
          </w:p>
          <w:p w14:paraId="6536502E" w14:textId="47963A4A" w:rsidR="00B512ED" w:rsidRPr="00731672" w:rsidRDefault="00B512ED" w:rsidP="00731672">
            <w:pPr>
              <w:numPr>
                <w:ilvl w:val="0"/>
                <w:numId w:val="9"/>
              </w:numPr>
              <w:adjustRightInd w:val="0"/>
              <w:textAlignment w:val="baseline"/>
              <w:rPr>
                <w:rFonts w:ascii="Tahoma" w:eastAsiaTheme="minorEastAsia" w:hAnsi="Tahoma" w:cs="Tahoma"/>
              </w:rPr>
            </w:pPr>
            <w:r w:rsidRPr="00731672">
              <w:rPr>
                <w:rFonts w:ascii="Tahoma" w:eastAsiaTheme="minorEastAsia" w:hAnsi="Tahoma" w:cs="Tahoma"/>
                <w:b/>
              </w:rPr>
              <w:t>問題分析工具的邏輯整理</w:t>
            </w:r>
            <w:r w:rsidRPr="00731672">
              <w:rPr>
                <w:rFonts w:ascii="Tahoma" w:eastAsiaTheme="minorEastAsia" w:hAnsi="Tahoma" w:cs="Tahoma"/>
                <w:b/>
              </w:rPr>
              <w:br/>
            </w:r>
            <w:r w:rsidRPr="00731672">
              <w:rPr>
                <w:rFonts w:ascii="Tahoma" w:eastAsiaTheme="minorEastAsia" w:hAnsi="Tahoma" w:cs="Tahoma"/>
              </w:rPr>
              <w:t>學習使用問題分析表邏輯性地按步驟解決問題，找出原因，擬定對策。</w:t>
            </w:r>
          </w:p>
        </w:tc>
        <w:tc>
          <w:tcPr>
            <w:tcW w:w="850" w:type="dxa"/>
          </w:tcPr>
          <w:p w14:paraId="6FAED43E" w14:textId="175E8CA3" w:rsidR="00A42CFA" w:rsidRPr="00731672" w:rsidRDefault="00731672" w:rsidP="00731672">
            <w:pPr>
              <w:widowControl/>
              <w:tabs>
                <w:tab w:val="left" w:pos="2977"/>
              </w:tabs>
              <w:autoSpaceDE w:val="0"/>
              <w:autoSpaceDN w:val="0"/>
              <w:jc w:val="center"/>
              <w:textAlignment w:val="bottom"/>
              <w:rPr>
                <w:rFonts w:ascii="Tahoma" w:eastAsiaTheme="minorEastAsia" w:hAnsi="Tahoma" w:cs="Tahoma"/>
              </w:rPr>
            </w:pPr>
            <w:r w:rsidRPr="00731672">
              <w:rPr>
                <w:rFonts w:ascii="Tahoma" w:eastAsiaTheme="minorEastAsia" w:hAnsi="Tahoma" w:cs="Tahoma"/>
              </w:rPr>
              <w:t>2.5</w:t>
            </w:r>
            <w:r w:rsidR="00A42CFA" w:rsidRPr="00731672">
              <w:rPr>
                <w:rFonts w:ascii="Tahoma" w:eastAsiaTheme="minorEastAsia" w:hAnsi="Tahoma" w:cs="Tahoma"/>
              </w:rPr>
              <w:t>hrs.</w:t>
            </w:r>
          </w:p>
        </w:tc>
        <w:tc>
          <w:tcPr>
            <w:tcW w:w="2350" w:type="dxa"/>
          </w:tcPr>
          <w:p w14:paraId="448A61E0" w14:textId="2B6F85EF" w:rsidR="00311D36" w:rsidRPr="00731672" w:rsidRDefault="00311D36" w:rsidP="00731672">
            <w:pPr>
              <w:widowControl/>
              <w:autoSpaceDE w:val="0"/>
              <w:autoSpaceDN w:val="0"/>
              <w:textAlignment w:val="bottom"/>
              <w:rPr>
                <w:rFonts w:ascii="Tahoma" w:eastAsiaTheme="minorEastAsia" w:hAnsi="Tahoma" w:cs="Tahoma"/>
                <w:bCs/>
              </w:rPr>
            </w:pPr>
            <w:r w:rsidRPr="00731672">
              <w:rPr>
                <w:rFonts w:ascii="Tahoma" w:eastAsiaTheme="minorEastAsia" w:hAnsi="Tahoma" w:cs="Tahoma"/>
                <w:bCs/>
              </w:rPr>
              <w:t>演練：引導需求</w:t>
            </w:r>
          </w:p>
          <w:p w14:paraId="6AD9FB81" w14:textId="703ACEC9" w:rsidR="00A42CFA" w:rsidRPr="00731672" w:rsidRDefault="00B512ED" w:rsidP="00731672">
            <w:pPr>
              <w:widowControl/>
              <w:autoSpaceDE w:val="0"/>
              <w:autoSpaceDN w:val="0"/>
              <w:textAlignment w:val="bottom"/>
              <w:rPr>
                <w:rFonts w:ascii="Tahoma" w:eastAsiaTheme="minorEastAsia" w:hAnsi="Tahoma" w:cs="Tahoma"/>
              </w:rPr>
            </w:pPr>
            <w:r w:rsidRPr="00731672">
              <w:rPr>
                <w:rFonts w:ascii="Tahoma" w:eastAsiaTheme="minorEastAsia" w:hAnsi="Tahoma" w:cs="Tahoma"/>
              </w:rPr>
              <w:t>討論：問題分析表</w:t>
            </w:r>
          </w:p>
        </w:tc>
      </w:tr>
      <w:tr w:rsidR="00B512ED" w:rsidRPr="00731672" w14:paraId="51996A7C" w14:textId="77777777" w:rsidTr="00D86114">
        <w:trPr>
          <w:trHeight w:val="20"/>
          <w:jc w:val="center"/>
        </w:trPr>
        <w:tc>
          <w:tcPr>
            <w:tcW w:w="1395" w:type="dxa"/>
          </w:tcPr>
          <w:p w14:paraId="6743B136" w14:textId="79991964" w:rsidR="00B512ED" w:rsidRPr="00731672" w:rsidRDefault="00B512ED" w:rsidP="00731672">
            <w:pPr>
              <w:widowControl/>
              <w:tabs>
                <w:tab w:val="left" w:pos="426"/>
              </w:tabs>
              <w:autoSpaceDE w:val="0"/>
              <w:autoSpaceDN w:val="0"/>
              <w:textAlignment w:val="bottom"/>
              <w:rPr>
                <w:rFonts w:ascii="Tahoma" w:eastAsiaTheme="minorEastAsia" w:hAnsi="Tahoma" w:cs="Tahoma"/>
                <w:b/>
                <w:bCs/>
              </w:rPr>
            </w:pPr>
            <w:r w:rsidRPr="00731672">
              <w:rPr>
                <w:rFonts w:ascii="Tahoma" w:eastAsiaTheme="minorEastAsia" w:hAnsi="Tahoma" w:cs="Tahoma"/>
                <w:b/>
              </w:rPr>
              <w:t>系統思考避免</w:t>
            </w:r>
            <w:proofErr w:type="gramStart"/>
            <w:r w:rsidRPr="00731672">
              <w:rPr>
                <w:rFonts w:ascii="Tahoma" w:eastAsiaTheme="minorEastAsia" w:hAnsi="Tahoma" w:cs="Tahoma"/>
                <w:b/>
              </w:rPr>
              <w:t>邏輯偏誤</w:t>
            </w:r>
            <w:proofErr w:type="gramEnd"/>
          </w:p>
        </w:tc>
        <w:tc>
          <w:tcPr>
            <w:tcW w:w="5103" w:type="dxa"/>
          </w:tcPr>
          <w:p w14:paraId="6F97B79A" w14:textId="77777777" w:rsidR="00B512ED" w:rsidRPr="00731672" w:rsidRDefault="00B512ED" w:rsidP="00731672">
            <w:pPr>
              <w:numPr>
                <w:ilvl w:val="0"/>
                <w:numId w:val="10"/>
              </w:numPr>
              <w:adjustRightInd w:val="0"/>
              <w:textAlignment w:val="baseline"/>
              <w:rPr>
                <w:rFonts w:ascii="Tahoma" w:eastAsiaTheme="minorEastAsia" w:hAnsi="Tahoma" w:cs="Tahoma"/>
              </w:rPr>
            </w:pPr>
            <w:r w:rsidRPr="00731672">
              <w:rPr>
                <w:rFonts w:ascii="Tahoma" w:eastAsiaTheme="minorEastAsia" w:hAnsi="Tahoma" w:cs="Tahoma"/>
                <w:b/>
              </w:rPr>
              <w:t>解決問題前的自我檢驗</w:t>
            </w:r>
            <w:r w:rsidRPr="00731672">
              <w:rPr>
                <w:rFonts w:ascii="Tahoma" w:eastAsiaTheme="minorEastAsia" w:hAnsi="Tahoma" w:cs="Tahoma"/>
                <w:b/>
              </w:rPr>
              <w:br/>
            </w:r>
            <w:r w:rsidRPr="00731672">
              <w:rPr>
                <w:rFonts w:ascii="Tahoma" w:eastAsiaTheme="minorEastAsia" w:hAnsi="Tahoma" w:cs="Tahoma"/>
              </w:rPr>
              <w:t>藉由實際案例的討論，掌握決策前蒐集資訊，應先確認的三個前提要件</w:t>
            </w:r>
            <w:proofErr w:type="gramStart"/>
            <w:r w:rsidRPr="00731672">
              <w:rPr>
                <w:rFonts w:ascii="Tahoma" w:eastAsiaTheme="minorEastAsia" w:hAnsi="Tahoma" w:cs="Tahoma"/>
              </w:rPr>
              <w:t>—</w:t>
            </w:r>
            <w:proofErr w:type="gramEnd"/>
            <w:r w:rsidRPr="00731672">
              <w:rPr>
                <w:rFonts w:ascii="Tahoma" w:eastAsiaTheme="minorEastAsia" w:hAnsi="Tahoma" w:cs="Tahoma"/>
              </w:rPr>
              <w:t>目的性、完整性與真實性。</w:t>
            </w:r>
          </w:p>
          <w:p w14:paraId="2A6B727D" w14:textId="77777777" w:rsidR="00B512ED" w:rsidRPr="00731672" w:rsidRDefault="00B512ED" w:rsidP="00731672">
            <w:pPr>
              <w:numPr>
                <w:ilvl w:val="0"/>
                <w:numId w:val="10"/>
              </w:numPr>
              <w:adjustRightInd w:val="0"/>
              <w:textAlignment w:val="baseline"/>
              <w:rPr>
                <w:rFonts w:ascii="Tahoma" w:eastAsiaTheme="minorEastAsia" w:hAnsi="Tahoma" w:cs="Tahoma"/>
              </w:rPr>
            </w:pPr>
            <w:r w:rsidRPr="00731672">
              <w:rPr>
                <w:rFonts w:ascii="Tahoma" w:eastAsiaTheme="minorEastAsia" w:hAnsi="Tahoma" w:cs="Tahoma"/>
                <w:b/>
              </w:rPr>
              <w:t>處理問題的三種思考方法</w:t>
            </w:r>
            <w:r w:rsidRPr="00731672">
              <w:rPr>
                <w:rFonts w:ascii="Tahoma" w:eastAsiaTheme="minorEastAsia" w:hAnsi="Tahoma" w:cs="Tahoma"/>
                <w:b/>
              </w:rPr>
              <w:br/>
            </w:r>
            <w:r w:rsidRPr="00731672">
              <w:rPr>
                <w:rFonts w:ascii="Tahoma" w:eastAsiaTheme="minorEastAsia" w:hAnsi="Tahoma" w:cs="Tahoma"/>
              </w:rPr>
              <w:t>藉由五個思考測驗題，幫助學員掌握三種思考方法，在反覆練習與解題挑戰中，熟悉這些方法的交互運用得出正確結論。</w:t>
            </w:r>
          </w:p>
          <w:p w14:paraId="2AF243DA" w14:textId="18641CBB" w:rsidR="00B512ED" w:rsidRPr="00731672" w:rsidRDefault="00B512ED" w:rsidP="00731672">
            <w:pPr>
              <w:numPr>
                <w:ilvl w:val="0"/>
                <w:numId w:val="10"/>
              </w:numPr>
              <w:adjustRightInd w:val="0"/>
              <w:textAlignment w:val="baseline"/>
              <w:rPr>
                <w:rFonts w:ascii="Tahoma" w:eastAsiaTheme="minorEastAsia" w:hAnsi="Tahoma" w:cs="Tahoma"/>
              </w:rPr>
            </w:pPr>
            <w:r w:rsidRPr="00731672">
              <w:rPr>
                <w:rFonts w:ascii="Tahoma" w:eastAsiaTheme="minorEastAsia" w:hAnsi="Tahoma" w:cs="Tahoma"/>
                <w:b/>
              </w:rPr>
              <w:t>避免邏輯分析的謬誤</w:t>
            </w:r>
            <w:r w:rsidRPr="00731672">
              <w:rPr>
                <w:rFonts w:ascii="Tahoma" w:eastAsiaTheme="minorEastAsia" w:hAnsi="Tahoma" w:cs="Tahoma"/>
                <w:b/>
              </w:rPr>
              <w:br/>
            </w:r>
            <w:r w:rsidRPr="00731672">
              <w:rPr>
                <w:rFonts w:ascii="Tahoma" w:eastAsiaTheme="minorEastAsia" w:hAnsi="Tahoma" w:cs="Tahoma"/>
              </w:rPr>
              <w:t>總結三項避免</w:t>
            </w:r>
            <w:proofErr w:type="gramStart"/>
            <w:r w:rsidRPr="00731672">
              <w:rPr>
                <w:rFonts w:ascii="Tahoma" w:eastAsiaTheme="minorEastAsia" w:hAnsi="Tahoma" w:cs="Tahoma"/>
              </w:rPr>
              <w:t>邏輯偏誤的</w:t>
            </w:r>
            <w:proofErr w:type="gramEnd"/>
            <w:r w:rsidRPr="00731672">
              <w:rPr>
                <w:rFonts w:ascii="Tahoma" w:eastAsiaTheme="minorEastAsia" w:hAnsi="Tahoma" w:cs="Tahoma"/>
              </w:rPr>
              <w:t>要點，並介紹「分析思考檢查表」，作為日後思考重要問題的提醒。</w:t>
            </w:r>
          </w:p>
        </w:tc>
        <w:tc>
          <w:tcPr>
            <w:tcW w:w="850" w:type="dxa"/>
          </w:tcPr>
          <w:p w14:paraId="2B21D6DE" w14:textId="1834DEDC" w:rsidR="00B512ED" w:rsidRPr="00731672" w:rsidRDefault="00B512ED" w:rsidP="00731672">
            <w:pPr>
              <w:widowControl/>
              <w:tabs>
                <w:tab w:val="left" w:pos="2977"/>
              </w:tabs>
              <w:autoSpaceDE w:val="0"/>
              <w:autoSpaceDN w:val="0"/>
              <w:jc w:val="center"/>
              <w:textAlignment w:val="bottom"/>
              <w:rPr>
                <w:rFonts w:ascii="Tahoma" w:eastAsiaTheme="minorEastAsia" w:hAnsi="Tahoma" w:cs="Tahoma"/>
              </w:rPr>
            </w:pPr>
            <w:r w:rsidRPr="00731672">
              <w:rPr>
                <w:rFonts w:ascii="Tahoma" w:eastAsiaTheme="minorEastAsia" w:hAnsi="Tahoma" w:cs="Tahoma"/>
              </w:rPr>
              <w:t>2</w:t>
            </w:r>
            <w:r w:rsidR="00731672" w:rsidRPr="00731672">
              <w:rPr>
                <w:rFonts w:ascii="Tahoma" w:eastAsiaTheme="minorEastAsia" w:hAnsi="Tahoma" w:cs="Tahoma"/>
              </w:rPr>
              <w:t>.5</w:t>
            </w:r>
            <w:r w:rsidRPr="00731672">
              <w:rPr>
                <w:rFonts w:ascii="Tahoma" w:eastAsiaTheme="minorEastAsia" w:hAnsi="Tahoma" w:cs="Tahoma"/>
              </w:rPr>
              <w:t>hrs.</w:t>
            </w:r>
          </w:p>
        </w:tc>
        <w:tc>
          <w:tcPr>
            <w:tcW w:w="2350" w:type="dxa"/>
          </w:tcPr>
          <w:p w14:paraId="4C3CBFDD" w14:textId="36035CFB" w:rsidR="00B512ED" w:rsidRPr="00731672" w:rsidRDefault="00B512ED" w:rsidP="00731672">
            <w:pPr>
              <w:rPr>
                <w:rFonts w:ascii="Tahoma" w:eastAsiaTheme="minorEastAsia" w:hAnsi="Tahoma" w:cs="Tahoma"/>
              </w:rPr>
            </w:pPr>
            <w:r w:rsidRPr="00731672">
              <w:rPr>
                <w:rFonts w:ascii="Tahoma" w:eastAsiaTheme="minorEastAsia" w:hAnsi="Tahoma" w:cs="Tahoma"/>
              </w:rPr>
              <w:t>演練：思考測驗</w:t>
            </w:r>
          </w:p>
        </w:tc>
      </w:tr>
      <w:tr w:rsidR="00731672" w:rsidRPr="00731672" w14:paraId="5F8BC84D" w14:textId="77777777" w:rsidTr="00D86114">
        <w:trPr>
          <w:trHeight w:val="20"/>
          <w:jc w:val="center"/>
        </w:trPr>
        <w:tc>
          <w:tcPr>
            <w:tcW w:w="1395" w:type="dxa"/>
          </w:tcPr>
          <w:p w14:paraId="6AB78B81" w14:textId="271DB607" w:rsidR="00731672" w:rsidRPr="00731672" w:rsidRDefault="00731672" w:rsidP="00731672">
            <w:pPr>
              <w:widowControl/>
              <w:tabs>
                <w:tab w:val="left" w:pos="426"/>
              </w:tabs>
              <w:autoSpaceDE w:val="0"/>
              <w:autoSpaceDN w:val="0"/>
              <w:textAlignment w:val="bottom"/>
              <w:rPr>
                <w:rFonts w:ascii="Tahoma" w:eastAsiaTheme="minorEastAsia" w:hAnsi="Tahoma" w:cs="Tahoma"/>
                <w:b/>
                <w:bCs/>
              </w:rPr>
            </w:pPr>
            <w:r w:rsidRPr="00731672">
              <w:rPr>
                <w:rFonts w:ascii="Tahoma" w:eastAsiaTheme="minorEastAsia" w:hAnsi="Tahoma" w:cs="Tahoma"/>
                <w:b/>
                <w:bCs/>
              </w:rPr>
              <w:t>系統性的分析客戶需求</w:t>
            </w:r>
          </w:p>
        </w:tc>
        <w:tc>
          <w:tcPr>
            <w:tcW w:w="5103" w:type="dxa"/>
          </w:tcPr>
          <w:p w14:paraId="13481ADC" w14:textId="0D688334" w:rsidR="00731672" w:rsidRPr="00731672" w:rsidRDefault="00731672" w:rsidP="00731672">
            <w:pPr>
              <w:pStyle w:val="a8"/>
              <w:numPr>
                <w:ilvl w:val="0"/>
                <w:numId w:val="9"/>
              </w:numPr>
              <w:adjustRightInd w:val="0"/>
              <w:ind w:leftChars="0" w:left="284" w:hanging="284"/>
              <w:textAlignment w:val="baseline"/>
              <w:rPr>
                <w:rFonts w:ascii="Tahoma" w:eastAsiaTheme="minorEastAsia" w:hAnsi="Tahoma" w:cs="Tahoma"/>
                <w:bCs/>
              </w:rPr>
            </w:pPr>
            <w:r w:rsidRPr="00731672">
              <w:rPr>
                <w:rFonts w:ascii="Tahoma" w:eastAsiaTheme="minorEastAsia" w:hAnsi="Tahoma" w:cs="Tahoma"/>
                <w:b/>
              </w:rPr>
              <w:t>運用</w:t>
            </w:r>
            <w:proofErr w:type="spellStart"/>
            <w:r w:rsidRPr="00731672">
              <w:rPr>
                <w:rFonts w:ascii="Tahoma" w:eastAsiaTheme="minorEastAsia" w:hAnsi="Tahoma" w:cs="Tahoma"/>
                <w:b/>
              </w:rPr>
              <w:t>MoSCoW</w:t>
            </w:r>
            <w:proofErr w:type="spellEnd"/>
            <w:r w:rsidRPr="00731672">
              <w:rPr>
                <w:rFonts w:ascii="Tahoma" w:eastAsiaTheme="minorEastAsia" w:hAnsi="Tahoma" w:cs="Tahoma"/>
                <w:b/>
              </w:rPr>
              <w:t>分析法</w:t>
            </w:r>
            <w:proofErr w:type="gramStart"/>
            <w:r w:rsidRPr="00731672">
              <w:rPr>
                <w:rFonts w:ascii="Tahoma" w:eastAsiaTheme="minorEastAsia" w:hAnsi="Tahoma" w:cs="Tahoma"/>
                <w:b/>
              </w:rPr>
              <w:t>釐</w:t>
            </w:r>
            <w:proofErr w:type="gramEnd"/>
            <w:r w:rsidRPr="00731672">
              <w:rPr>
                <w:rFonts w:ascii="Tahoma" w:eastAsiaTheme="minorEastAsia" w:hAnsi="Tahoma" w:cs="Tahoma"/>
                <w:b/>
              </w:rPr>
              <w:t>清需求</w:t>
            </w:r>
            <w:r w:rsidRPr="00731672">
              <w:rPr>
                <w:rFonts w:ascii="Tahoma" w:eastAsiaTheme="minorEastAsia" w:hAnsi="Tahoma" w:cs="Tahoma"/>
                <w:b/>
              </w:rPr>
              <w:br/>
            </w:r>
            <w:r w:rsidRPr="00731672">
              <w:rPr>
                <w:rFonts w:ascii="Tahoma" w:eastAsiaTheme="minorEastAsia" w:hAnsi="Tahoma" w:cs="Tahoma"/>
                <w:bCs/>
              </w:rPr>
              <w:t>學習以</w:t>
            </w:r>
            <w:proofErr w:type="spellStart"/>
            <w:r w:rsidRPr="00731672">
              <w:rPr>
                <w:rFonts w:ascii="Tahoma" w:eastAsiaTheme="minorEastAsia" w:hAnsi="Tahoma" w:cs="Tahoma"/>
                <w:bCs/>
              </w:rPr>
              <w:t>MoSCoW</w:t>
            </w:r>
            <w:proofErr w:type="spellEnd"/>
            <w:r w:rsidRPr="00731672">
              <w:rPr>
                <w:rFonts w:ascii="Tahoma" w:eastAsiaTheme="minorEastAsia" w:hAnsi="Tahoma" w:cs="Tahoma"/>
                <w:bCs/>
              </w:rPr>
              <w:t>分析工具將客戶需求排序，幫助團隊和客戶</w:t>
            </w:r>
            <w:proofErr w:type="gramStart"/>
            <w:r w:rsidRPr="00731672">
              <w:rPr>
                <w:rFonts w:ascii="Tahoma" w:eastAsiaTheme="minorEastAsia" w:hAnsi="Tahoma" w:cs="Tahoma"/>
                <w:bCs/>
              </w:rPr>
              <w:t>釐</w:t>
            </w:r>
            <w:proofErr w:type="gramEnd"/>
            <w:r w:rsidRPr="00731672">
              <w:rPr>
                <w:rFonts w:ascii="Tahoma" w:eastAsiaTheme="minorEastAsia" w:hAnsi="Tahoma" w:cs="Tahoma"/>
                <w:bCs/>
              </w:rPr>
              <w:t>清並確認各項需求的重要性和實現順序。</w:t>
            </w:r>
          </w:p>
          <w:p w14:paraId="1E6FC861" w14:textId="405372EE" w:rsidR="00731672" w:rsidRPr="00731672" w:rsidRDefault="00731672" w:rsidP="00731672">
            <w:pPr>
              <w:pStyle w:val="a8"/>
              <w:numPr>
                <w:ilvl w:val="0"/>
                <w:numId w:val="9"/>
              </w:numPr>
              <w:adjustRightInd w:val="0"/>
              <w:ind w:leftChars="0" w:left="284" w:hanging="284"/>
              <w:textAlignment w:val="baseline"/>
              <w:rPr>
                <w:rFonts w:ascii="Tahoma" w:eastAsiaTheme="minorEastAsia" w:hAnsi="Tahoma" w:cs="Tahoma"/>
                <w:b/>
              </w:rPr>
            </w:pPr>
            <w:r w:rsidRPr="00731672">
              <w:rPr>
                <w:rFonts w:ascii="Tahoma" w:eastAsiaTheme="minorEastAsia" w:hAnsi="Tahoma" w:cs="Tahoma"/>
                <w:b/>
              </w:rPr>
              <w:t>以漏斗式提問技巧挖掘真正需求</w:t>
            </w:r>
            <w:r w:rsidRPr="00731672">
              <w:rPr>
                <w:rFonts w:ascii="Tahoma" w:eastAsiaTheme="minorEastAsia" w:hAnsi="Tahoma" w:cs="Tahoma"/>
                <w:b/>
              </w:rPr>
              <w:br/>
            </w:r>
            <w:r w:rsidRPr="00731672">
              <w:rPr>
                <w:rFonts w:ascii="Tahoma" w:eastAsiaTheme="minorEastAsia" w:hAnsi="Tahoma" w:cs="Tahoma"/>
              </w:rPr>
              <w:t>藉由漏斗式發問技巧，以適切、</w:t>
            </w:r>
            <w:proofErr w:type="gramStart"/>
            <w:r w:rsidRPr="00731672">
              <w:rPr>
                <w:rFonts w:ascii="Tahoma" w:eastAsiaTheme="minorEastAsia" w:hAnsi="Tahoma" w:cs="Tahoma"/>
              </w:rPr>
              <w:t>精准的</w:t>
            </w:r>
            <w:proofErr w:type="gramEnd"/>
            <w:r w:rsidRPr="00731672">
              <w:rPr>
                <w:rFonts w:ascii="Tahoma" w:eastAsiaTheme="minorEastAsia" w:hAnsi="Tahoma" w:cs="Tahoma"/>
              </w:rPr>
              <w:t>問出客戶在意的需求，思考新方案的可能性。</w:t>
            </w:r>
          </w:p>
        </w:tc>
        <w:tc>
          <w:tcPr>
            <w:tcW w:w="850" w:type="dxa"/>
          </w:tcPr>
          <w:p w14:paraId="4166F606" w14:textId="127CDCB8" w:rsidR="00731672" w:rsidRPr="00731672" w:rsidRDefault="00731672" w:rsidP="00731672">
            <w:pPr>
              <w:widowControl/>
              <w:tabs>
                <w:tab w:val="left" w:pos="2977"/>
              </w:tabs>
              <w:autoSpaceDE w:val="0"/>
              <w:autoSpaceDN w:val="0"/>
              <w:jc w:val="center"/>
              <w:textAlignment w:val="bottom"/>
              <w:rPr>
                <w:rFonts w:ascii="Tahoma" w:eastAsiaTheme="minorEastAsia" w:hAnsi="Tahoma" w:cs="Tahoma"/>
              </w:rPr>
            </w:pPr>
            <w:r w:rsidRPr="00731672">
              <w:rPr>
                <w:rFonts w:ascii="Tahoma" w:eastAsiaTheme="minorEastAsia" w:hAnsi="Tahoma" w:cs="Tahoma"/>
              </w:rPr>
              <w:t>2hrs.</w:t>
            </w:r>
          </w:p>
        </w:tc>
        <w:tc>
          <w:tcPr>
            <w:tcW w:w="2350" w:type="dxa"/>
          </w:tcPr>
          <w:p w14:paraId="66EFE0DF" w14:textId="6BD5E8B4" w:rsidR="00731672" w:rsidRPr="00731672" w:rsidRDefault="00731672" w:rsidP="00731672">
            <w:pPr>
              <w:widowControl/>
              <w:autoSpaceDE w:val="0"/>
              <w:autoSpaceDN w:val="0"/>
              <w:textAlignment w:val="bottom"/>
              <w:rPr>
                <w:rFonts w:ascii="Tahoma" w:eastAsiaTheme="minorEastAsia" w:hAnsi="Tahoma" w:cs="Tahoma"/>
                <w:bCs/>
              </w:rPr>
            </w:pPr>
            <w:r w:rsidRPr="00731672">
              <w:rPr>
                <w:rFonts w:ascii="Tahoma" w:eastAsiaTheme="minorEastAsia" w:hAnsi="Tahoma" w:cs="Tahoma"/>
                <w:bCs/>
              </w:rPr>
              <w:t>演練：</w:t>
            </w:r>
            <w:proofErr w:type="spellStart"/>
            <w:r w:rsidRPr="00731672">
              <w:rPr>
                <w:rFonts w:ascii="Tahoma" w:eastAsiaTheme="minorEastAsia" w:hAnsi="Tahoma" w:cs="Tahoma"/>
                <w:bCs/>
              </w:rPr>
              <w:t>MoSCoW</w:t>
            </w:r>
            <w:proofErr w:type="spellEnd"/>
            <w:r w:rsidRPr="00731672">
              <w:rPr>
                <w:rFonts w:ascii="Tahoma" w:eastAsiaTheme="minorEastAsia" w:hAnsi="Tahoma" w:cs="Tahoma"/>
                <w:bCs/>
              </w:rPr>
              <w:t>分析</w:t>
            </w:r>
          </w:p>
          <w:p w14:paraId="25F91448" w14:textId="7D7E076D" w:rsidR="00731672" w:rsidRPr="00731672" w:rsidRDefault="00731672" w:rsidP="00731672">
            <w:pPr>
              <w:widowControl/>
              <w:autoSpaceDE w:val="0"/>
              <w:autoSpaceDN w:val="0"/>
              <w:textAlignment w:val="bottom"/>
              <w:rPr>
                <w:rFonts w:ascii="Tahoma" w:eastAsiaTheme="minorEastAsia" w:hAnsi="Tahoma" w:cs="Tahoma"/>
              </w:rPr>
            </w:pPr>
            <w:r w:rsidRPr="00731672">
              <w:rPr>
                <w:rFonts w:ascii="Tahoma" w:eastAsiaTheme="minorEastAsia" w:hAnsi="Tahoma" w:cs="Tahoma"/>
                <w:bCs/>
              </w:rPr>
              <w:t>演練：漏斗提問</w:t>
            </w:r>
          </w:p>
        </w:tc>
      </w:tr>
    </w:tbl>
    <w:p w14:paraId="34ADF587" w14:textId="478D61EE" w:rsidR="006F503F" w:rsidRPr="00244F45" w:rsidRDefault="00731672" w:rsidP="00A31434">
      <w:pPr>
        <w:pStyle w:val="a3"/>
        <w:pBdr>
          <w:bottom w:val="none" w:sz="0" w:space="0" w:color="auto"/>
        </w:pBdr>
        <w:rPr>
          <w:rFonts w:ascii="Times New Roman" w:eastAsia="新細明體"/>
          <w:sz w:val="24"/>
          <w:szCs w:val="14"/>
        </w:rPr>
      </w:pPr>
      <w:r>
        <w:rPr>
          <w:rFonts w:ascii="Times New Roman" w:eastAsia="新細明體" w:hint="eastAsia"/>
          <w:sz w:val="24"/>
          <w:szCs w:val="14"/>
        </w:rPr>
        <w:t>適用對象：研發工程師、產品設計人員、客戶服務人員</w:t>
      </w:r>
    </w:p>
    <w:sectPr w:rsidR="006F503F" w:rsidRPr="00244F45" w:rsidSect="00731672">
      <w:headerReference w:type="default" r:id="rId7"/>
      <w:footerReference w:type="default" r:id="rId8"/>
      <w:pgSz w:w="11906" w:h="16838"/>
      <w:pgMar w:top="2269" w:right="1080" w:bottom="1440" w:left="1080" w:header="127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AFCAF" w14:textId="77777777" w:rsidR="00B16049" w:rsidRDefault="00B16049">
      <w:r>
        <w:separator/>
      </w:r>
    </w:p>
  </w:endnote>
  <w:endnote w:type="continuationSeparator" w:id="0">
    <w:p w14:paraId="005B16ED" w14:textId="77777777" w:rsidR="00B16049" w:rsidRDefault="00B1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新儷粗黑">
    <w:altName w:val="細明體"/>
    <w:charset w:val="88"/>
    <w:family w:val="swiss"/>
    <w:pitch w:val="variable"/>
    <w:sig w:usb0="00000001" w:usb1="08080000" w:usb2="00000010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C0746" w14:textId="68BA2907" w:rsidR="00DA249C" w:rsidRPr="00677573" w:rsidRDefault="00DA249C" w:rsidP="00731672">
    <w:pPr>
      <w:pStyle w:val="a6"/>
      <w:pBdr>
        <w:top w:val="single" w:sz="12" w:space="1" w:color="auto"/>
      </w:pBdr>
      <w:tabs>
        <w:tab w:val="clear" w:pos="8306"/>
        <w:tab w:val="right" w:pos="9780"/>
      </w:tabs>
      <w:ind w:rightChars="-14" w:right="-34"/>
      <w:rPr>
        <w:b/>
        <w:sz w:val="24"/>
        <w:szCs w:val="24"/>
      </w:rPr>
    </w:pPr>
    <w:r w:rsidRPr="0089701D">
      <w:rPr>
        <w:b/>
        <w:sz w:val="28"/>
        <w:szCs w:val="28"/>
      </w:rPr>
      <w:t>Copyright</w:t>
    </w:r>
    <w:r>
      <w:rPr>
        <w:b/>
        <w:sz w:val="28"/>
        <w:szCs w:val="28"/>
      </w:rPr>
      <w:fldChar w:fldCharType="begin"/>
    </w:r>
    <w:r w:rsidRPr="0089701D">
      <w:rPr>
        <w:b/>
        <w:sz w:val="28"/>
        <w:szCs w:val="28"/>
      </w:rPr>
      <w:instrText xml:space="preserve"> </w:instrText>
    </w:r>
    <w:r w:rsidRPr="0089701D">
      <w:rPr>
        <w:rFonts w:hint="eastAsia"/>
        <w:b/>
        <w:sz w:val="28"/>
        <w:szCs w:val="28"/>
      </w:rPr>
      <w:instrText>eq \o\ac(</w:instrText>
    </w:r>
    <w:r w:rsidRPr="0089701D">
      <w:rPr>
        <w:rFonts w:hint="eastAsia"/>
        <w:b/>
        <w:sz w:val="28"/>
        <w:szCs w:val="28"/>
      </w:rPr>
      <w:instrText>○</w:instrText>
    </w:r>
    <w:r w:rsidRPr="0089701D">
      <w:rPr>
        <w:rFonts w:hint="eastAsia"/>
        <w:b/>
        <w:sz w:val="28"/>
        <w:szCs w:val="28"/>
      </w:rPr>
      <w:instrText>,</w:instrText>
    </w:r>
    <w:r w:rsidRPr="0089701D">
      <w:rPr>
        <w:rFonts w:hint="eastAsia"/>
        <w:b/>
        <w:position w:val="3"/>
        <w:sz w:val="19"/>
        <w:szCs w:val="28"/>
      </w:rPr>
      <w:instrText>C</w:instrText>
    </w:r>
    <w:r w:rsidRPr="0089701D">
      <w:rPr>
        <w:rFonts w:hint="eastAsia"/>
        <w:b/>
        <w:sz w:val="28"/>
        <w:szCs w:val="28"/>
      </w:rPr>
      <w:instrText>)</w:instrText>
    </w:r>
    <w:r>
      <w:rPr>
        <w:b/>
        <w:sz w:val="28"/>
        <w:szCs w:val="28"/>
      </w:rPr>
      <w:fldChar w:fldCharType="end"/>
    </w:r>
    <w:r w:rsidRPr="0089701D">
      <w:rPr>
        <w:b/>
        <w:sz w:val="24"/>
        <w:szCs w:val="24"/>
      </w:rPr>
      <w:t xml:space="preserve"> 20</w:t>
    </w:r>
    <w:r w:rsidR="00A55932">
      <w:rPr>
        <w:b/>
        <w:sz w:val="24"/>
        <w:szCs w:val="24"/>
      </w:rPr>
      <w:t>2</w:t>
    </w:r>
    <w:r w:rsidR="00731672">
      <w:rPr>
        <w:rFonts w:hint="eastAsia"/>
        <w:b/>
        <w:sz w:val="24"/>
        <w:szCs w:val="24"/>
      </w:rPr>
      <w:t>5</w:t>
    </w:r>
    <w:r w:rsidRPr="0089701D">
      <w:rPr>
        <w:b/>
        <w:sz w:val="24"/>
        <w:szCs w:val="24"/>
      </w:rPr>
      <w:t xml:space="preserve">, </w:t>
    </w:r>
    <w:r w:rsidRPr="0089701D">
      <w:rPr>
        <w:b/>
        <w:i/>
        <w:sz w:val="24"/>
        <w:szCs w:val="24"/>
      </w:rPr>
      <w:t>Solomon Lee</w:t>
    </w:r>
    <w:r w:rsidRPr="0089701D">
      <w:rPr>
        <w:b/>
        <w:sz w:val="24"/>
        <w:szCs w:val="24"/>
      </w:rPr>
      <w:tab/>
    </w:r>
    <w:r w:rsidRPr="0089701D">
      <w:rPr>
        <w:b/>
        <w:sz w:val="24"/>
        <w:szCs w:val="24"/>
      </w:rPr>
      <w:tab/>
      <w:t>e-mail: solomon@interasia-group.com.tw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45AB8" w14:textId="77777777" w:rsidR="00B16049" w:rsidRDefault="00B16049">
      <w:r>
        <w:separator/>
      </w:r>
    </w:p>
  </w:footnote>
  <w:footnote w:type="continuationSeparator" w:id="0">
    <w:p w14:paraId="401278E5" w14:textId="77777777" w:rsidR="00B16049" w:rsidRDefault="00B16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BA1D3" w14:textId="030B54EB" w:rsidR="00DA249C" w:rsidRPr="00677573" w:rsidRDefault="00DA249C" w:rsidP="00731672">
    <w:pPr>
      <w:pStyle w:val="a3"/>
      <w:ind w:left="58" w:rightChars="44" w:right="106" w:hangingChars="16" w:hanging="58"/>
      <w:rPr>
        <w:rFonts w:ascii="Times New Roman" w:eastAsia="新細明體"/>
        <w:b/>
        <w:szCs w:val="36"/>
      </w:rPr>
    </w:pPr>
    <w:r>
      <w:rPr>
        <w:rFonts w:ascii="Times New Roman" w:eastAsia="新細明體" w:hint="eastAsia"/>
        <w:b/>
      </w:rPr>
      <w:t>「</w:t>
    </w:r>
    <w:r w:rsidR="001356FE">
      <w:rPr>
        <w:rFonts w:ascii="Times New Roman" w:eastAsia="新細明體" w:hint="eastAsia"/>
        <w:b/>
      </w:rPr>
      <w:t>問題解決導向的</w:t>
    </w:r>
    <w:r w:rsidR="002A09BB">
      <w:rPr>
        <w:rFonts w:ascii="Times New Roman" w:eastAsia="新細明體" w:hint="eastAsia"/>
        <w:b/>
      </w:rPr>
      <w:t>需求梳理技巧</w:t>
    </w:r>
    <w:r>
      <w:rPr>
        <w:rFonts w:ascii="Times New Roman" w:eastAsia="新細明體" w:hint="eastAsia"/>
        <w:b/>
      </w:rPr>
      <w:t>」</w:t>
    </w:r>
    <w:r w:rsidRPr="00677573">
      <w:rPr>
        <w:rFonts w:ascii="Times New Roman" w:eastAsia="新細明體" w:hAnsi="新細明體"/>
        <w:b/>
      </w:rPr>
      <w:t>課程大綱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50E2F"/>
    <w:multiLevelType w:val="hybridMultilevel"/>
    <w:tmpl w:val="AF24A11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501742"/>
    <w:multiLevelType w:val="hybridMultilevel"/>
    <w:tmpl w:val="DA5A61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AC432E"/>
    <w:multiLevelType w:val="hybridMultilevel"/>
    <w:tmpl w:val="F4CE26B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A950E3"/>
    <w:multiLevelType w:val="hybridMultilevel"/>
    <w:tmpl w:val="B9129F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9714592"/>
    <w:multiLevelType w:val="hybridMultilevel"/>
    <w:tmpl w:val="76C021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DEE19C6"/>
    <w:multiLevelType w:val="singleLevel"/>
    <w:tmpl w:val="5A98090C"/>
    <w:lvl w:ilvl="0">
      <w:start w:val="3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eastAsia="標楷體" w:hAnsi="Wingdings" w:hint="default"/>
      </w:rPr>
    </w:lvl>
  </w:abstractNum>
  <w:abstractNum w:abstractNumId="6" w15:restartNumberingAfterBreak="0">
    <w:nsid w:val="4CE65703"/>
    <w:multiLevelType w:val="hybridMultilevel"/>
    <w:tmpl w:val="A0AA15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D7D747E"/>
    <w:multiLevelType w:val="hybridMultilevel"/>
    <w:tmpl w:val="C09E12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3E14FBA"/>
    <w:multiLevelType w:val="hybridMultilevel"/>
    <w:tmpl w:val="BC00EC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C7C62A4"/>
    <w:multiLevelType w:val="hybridMultilevel"/>
    <w:tmpl w:val="A7D29090"/>
    <w:lvl w:ilvl="0" w:tplc="04090001">
      <w:start w:val="1"/>
      <w:numFmt w:val="bullet"/>
      <w:lvlText w:val=""/>
      <w:lvlJc w:val="left"/>
      <w:pPr>
        <w:tabs>
          <w:tab w:val="num" w:pos="665"/>
        </w:tabs>
        <w:ind w:left="6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5"/>
        </w:tabs>
        <w:ind w:left="114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25"/>
        </w:tabs>
        <w:ind w:left="1625" w:hanging="480"/>
      </w:pPr>
      <w:rPr>
        <w:rFonts w:ascii="Wingdings" w:hAnsi="Wingdings" w:hint="default"/>
      </w:rPr>
    </w:lvl>
    <w:lvl w:ilvl="3" w:tplc="CA22F6C6">
      <w:start w:val="1"/>
      <w:numFmt w:val="bullet"/>
      <w:lvlText w:val="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85"/>
        </w:tabs>
        <w:ind w:left="25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5"/>
        </w:tabs>
        <w:ind w:left="30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5"/>
        </w:tabs>
        <w:ind w:left="35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5"/>
        </w:tabs>
        <w:ind w:left="40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5"/>
        </w:tabs>
        <w:ind w:left="4505" w:hanging="480"/>
      </w:pPr>
      <w:rPr>
        <w:rFonts w:ascii="Wingdings" w:hAnsi="Wingdings" w:hint="default"/>
      </w:rPr>
    </w:lvl>
  </w:abstractNum>
  <w:num w:numId="1" w16cid:durableId="1650861771">
    <w:abstractNumId w:val="0"/>
  </w:num>
  <w:num w:numId="2" w16cid:durableId="1352802880">
    <w:abstractNumId w:val="2"/>
  </w:num>
  <w:num w:numId="3" w16cid:durableId="411784085">
    <w:abstractNumId w:val="9"/>
  </w:num>
  <w:num w:numId="4" w16cid:durableId="1963919923">
    <w:abstractNumId w:val="4"/>
  </w:num>
  <w:num w:numId="5" w16cid:durableId="1799184522">
    <w:abstractNumId w:val="3"/>
  </w:num>
  <w:num w:numId="6" w16cid:durableId="560293140">
    <w:abstractNumId w:val="7"/>
  </w:num>
  <w:num w:numId="7" w16cid:durableId="966855950">
    <w:abstractNumId w:val="1"/>
  </w:num>
  <w:num w:numId="8" w16cid:durableId="580137626">
    <w:abstractNumId w:val="8"/>
  </w:num>
  <w:num w:numId="9" w16cid:durableId="676427342">
    <w:abstractNumId w:val="6"/>
  </w:num>
  <w:num w:numId="10" w16cid:durableId="17025841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3F"/>
    <w:rsid w:val="00034D0D"/>
    <w:rsid w:val="000529E6"/>
    <w:rsid w:val="00065E9F"/>
    <w:rsid w:val="0006764F"/>
    <w:rsid w:val="0007481F"/>
    <w:rsid w:val="00092F86"/>
    <w:rsid w:val="000C307D"/>
    <w:rsid w:val="000C5436"/>
    <w:rsid w:val="00130A9D"/>
    <w:rsid w:val="001356FE"/>
    <w:rsid w:val="0014304B"/>
    <w:rsid w:val="001C1CE5"/>
    <w:rsid w:val="002055C0"/>
    <w:rsid w:val="00211DEC"/>
    <w:rsid w:val="00222D21"/>
    <w:rsid w:val="00244F45"/>
    <w:rsid w:val="002474E9"/>
    <w:rsid w:val="0026745E"/>
    <w:rsid w:val="002A09BB"/>
    <w:rsid w:val="00311D36"/>
    <w:rsid w:val="003465B9"/>
    <w:rsid w:val="00384262"/>
    <w:rsid w:val="003B7578"/>
    <w:rsid w:val="003C4405"/>
    <w:rsid w:val="003D0489"/>
    <w:rsid w:val="003D0D84"/>
    <w:rsid w:val="003F5458"/>
    <w:rsid w:val="004438C0"/>
    <w:rsid w:val="00444A48"/>
    <w:rsid w:val="004978AE"/>
    <w:rsid w:val="00503391"/>
    <w:rsid w:val="005145C0"/>
    <w:rsid w:val="00521EEB"/>
    <w:rsid w:val="00525159"/>
    <w:rsid w:val="005347B2"/>
    <w:rsid w:val="0055611B"/>
    <w:rsid w:val="005778BD"/>
    <w:rsid w:val="005A4E5D"/>
    <w:rsid w:val="005E134C"/>
    <w:rsid w:val="00627EF8"/>
    <w:rsid w:val="00677573"/>
    <w:rsid w:val="006F503F"/>
    <w:rsid w:val="006F7770"/>
    <w:rsid w:val="00731672"/>
    <w:rsid w:val="0078674E"/>
    <w:rsid w:val="007F6AEF"/>
    <w:rsid w:val="008359C1"/>
    <w:rsid w:val="00867B08"/>
    <w:rsid w:val="00871D49"/>
    <w:rsid w:val="00874ED3"/>
    <w:rsid w:val="008A3CFD"/>
    <w:rsid w:val="008A3E7C"/>
    <w:rsid w:val="008B39BA"/>
    <w:rsid w:val="008B5A62"/>
    <w:rsid w:val="00914C98"/>
    <w:rsid w:val="00926B90"/>
    <w:rsid w:val="00937D52"/>
    <w:rsid w:val="00943906"/>
    <w:rsid w:val="00982D40"/>
    <w:rsid w:val="009B1B4F"/>
    <w:rsid w:val="009C38A5"/>
    <w:rsid w:val="009D3D1A"/>
    <w:rsid w:val="00A31434"/>
    <w:rsid w:val="00A33840"/>
    <w:rsid w:val="00A42CFA"/>
    <w:rsid w:val="00A53FEF"/>
    <w:rsid w:val="00A55932"/>
    <w:rsid w:val="00A9572B"/>
    <w:rsid w:val="00AA2A40"/>
    <w:rsid w:val="00AC71F8"/>
    <w:rsid w:val="00B06012"/>
    <w:rsid w:val="00B13902"/>
    <w:rsid w:val="00B16049"/>
    <w:rsid w:val="00B31BC6"/>
    <w:rsid w:val="00B37AD0"/>
    <w:rsid w:val="00B512ED"/>
    <w:rsid w:val="00B75FF8"/>
    <w:rsid w:val="00B803F3"/>
    <w:rsid w:val="00BD5B1C"/>
    <w:rsid w:val="00C00DFB"/>
    <w:rsid w:val="00C24F4F"/>
    <w:rsid w:val="00C75F9E"/>
    <w:rsid w:val="00C9105B"/>
    <w:rsid w:val="00C95EF5"/>
    <w:rsid w:val="00CD7BDB"/>
    <w:rsid w:val="00D45917"/>
    <w:rsid w:val="00D744A9"/>
    <w:rsid w:val="00D80917"/>
    <w:rsid w:val="00D86114"/>
    <w:rsid w:val="00D927D4"/>
    <w:rsid w:val="00DA249C"/>
    <w:rsid w:val="00DC285C"/>
    <w:rsid w:val="00DD4567"/>
    <w:rsid w:val="00E062F7"/>
    <w:rsid w:val="00E81AF7"/>
    <w:rsid w:val="00E83C7E"/>
    <w:rsid w:val="00E92846"/>
    <w:rsid w:val="00EE0759"/>
    <w:rsid w:val="00EF1B3F"/>
    <w:rsid w:val="00F624A6"/>
    <w:rsid w:val="00F85791"/>
    <w:rsid w:val="00F9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DE0C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6F503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6F503F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8"/>
    </w:rPr>
  </w:style>
  <w:style w:type="paragraph" w:customStyle="1" w:styleId="a3">
    <w:name w:val="目錄"/>
    <w:basedOn w:val="a"/>
    <w:rsid w:val="006F503F"/>
    <w:pPr>
      <w:pBdr>
        <w:bottom w:val="single" w:sz="18" w:space="2" w:color="auto"/>
      </w:pBdr>
      <w:adjustRightInd w:val="0"/>
      <w:spacing w:before="120" w:after="120" w:line="400" w:lineRule="atLeast"/>
      <w:textAlignment w:val="baseline"/>
    </w:pPr>
    <w:rPr>
      <w:rFonts w:ascii="華康新儷粗黑" w:eastAsia="華康新儷粗黑"/>
      <w:kern w:val="0"/>
      <w:sz w:val="36"/>
      <w:szCs w:val="20"/>
    </w:rPr>
  </w:style>
  <w:style w:type="paragraph" w:styleId="a4">
    <w:name w:val="endnote text"/>
    <w:basedOn w:val="a"/>
    <w:semiHidden/>
    <w:rsid w:val="006F503F"/>
    <w:pPr>
      <w:adjustRightInd w:val="0"/>
      <w:spacing w:line="360" w:lineRule="atLeast"/>
      <w:textAlignment w:val="baseline"/>
    </w:pPr>
    <w:rPr>
      <w:rFonts w:ascii="細明體" w:eastAsia="細明體"/>
      <w:kern w:val="0"/>
      <w:szCs w:val="20"/>
    </w:rPr>
  </w:style>
  <w:style w:type="paragraph" w:customStyle="1" w:styleId="0">
    <w:name w:val="0內文"/>
    <w:basedOn w:val="a"/>
    <w:rsid w:val="006F503F"/>
    <w:pPr>
      <w:adjustRightInd w:val="0"/>
      <w:spacing w:line="500" w:lineRule="atLeast"/>
      <w:ind w:left="568" w:right="566"/>
      <w:textAlignment w:val="baseline"/>
    </w:pPr>
    <w:rPr>
      <w:rFonts w:ascii="華康中楷體" w:eastAsia="華康中楷體"/>
      <w:noProof/>
      <w:kern w:val="0"/>
      <w:sz w:val="28"/>
      <w:szCs w:val="20"/>
    </w:rPr>
  </w:style>
  <w:style w:type="paragraph" w:styleId="a5">
    <w:name w:val="header"/>
    <w:basedOn w:val="a"/>
    <w:rsid w:val="00F85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F85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sid w:val="005347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145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說服技巧課程大綱</dc:title>
  <dc:subject/>
  <dc:creator>Solomon</dc:creator>
  <cp:keywords/>
  <cp:lastModifiedBy>Solomon Lee</cp:lastModifiedBy>
  <cp:revision>2</cp:revision>
  <dcterms:created xsi:type="dcterms:W3CDTF">2025-01-24T02:11:00Z</dcterms:created>
  <dcterms:modified xsi:type="dcterms:W3CDTF">2025-01-24T02:11:00Z</dcterms:modified>
</cp:coreProperties>
</file>